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2D1044">
        <w:rPr>
          <w:rStyle w:val="Forte"/>
          <w:rFonts w:ascii="Arial" w:hAnsi="Arial" w:cs="Arial"/>
          <w:color w:val="000000"/>
        </w:rPr>
        <w:t>AVISO DE DISPENSA</w:t>
      </w:r>
      <w:r w:rsidRPr="002D1044">
        <w:rPr>
          <w:rStyle w:val="Forte"/>
          <w:rFonts w:ascii="Arial" w:hAnsi="Arial" w:cs="Arial"/>
        </w:rPr>
        <w:t xml:space="preserve"> DE </w:t>
      </w:r>
      <w:r w:rsidRPr="002D1044">
        <w:rPr>
          <w:rStyle w:val="Forte"/>
          <w:rFonts w:ascii="Arial" w:hAnsi="Arial" w:cs="Arial"/>
          <w:color w:val="000000"/>
        </w:rPr>
        <w:t>LICITAÇÃO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D0D0D"/>
          <w:shd w:val="clear" w:color="auto" w:fill="FFFFFF"/>
        </w:rPr>
      </w:pPr>
      <w:r w:rsidRPr="002D1044">
        <w:rPr>
          <w:rFonts w:ascii="Arial" w:hAnsi="Arial" w:cs="Arial"/>
          <w:color w:val="000000"/>
        </w:rPr>
        <w:t xml:space="preserve">A </w:t>
      </w:r>
      <w:r w:rsidRPr="002D1044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2D1044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Pr="002D1044">
        <w:rPr>
          <w:rFonts w:ascii="Arial" w:hAnsi="Arial" w:cs="Arial"/>
          <w:shd w:val="clear" w:color="auto" w:fill="FFFFFF"/>
        </w:rPr>
        <w:t xml:space="preserve">Contratação de </w:t>
      </w:r>
      <w:r w:rsidR="00F36AA1">
        <w:rPr>
          <w:rFonts w:ascii="Arial" w:hAnsi="Arial" w:cs="Arial"/>
          <w:shd w:val="clear" w:color="auto" w:fill="FFFFFF"/>
        </w:rPr>
        <w:t>empresa especializada para treinamento “reciclagem” da Brigada de Incêndio</w:t>
      </w:r>
      <w:r w:rsidRPr="002D1044">
        <w:rPr>
          <w:rFonts w:ascii="Arial" w:hAnsi="Arial" w:cs="Arial"/>
          <w:color w:val="0D0D0D"/>
          <w:shd w:val="clear" w:color="auto" w:fill="FFFFFF"/>
        </w:rPr>
        <w:t xml:space="preserve"> da Câmara Municipal de Santa Bárbara D’Oeste.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br/>
      </w:r>
      <w:r w:rsidRPr="002D1044">
        <w:rPr>
          <w:rStyle w:val="Forte"/>
          <w:rFonts w:ascii="Arial" w:hAnsi="Arial" w:cs="Arial"/>
          <w:color w:val="000000"/>
        </w:rPr>
        <w:t>JUSTIFICATIVA</w:t>
      </w:r>
      <w:r w:rsidRPr="002D1044">
        <w:rPr>
          <w:rFonts w:ascii="Arial" w:hAnsi="Arial" w:cs="Arial"/>
          <w:color w:val="000000"/>
        </w:rPr>
        <w:t xml:space="preserve">: </w:t>
      </w:r>
    </w:p>
    <w:p w:rsidR="00F36AA1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D1044">
        <w:rPr>
          <w:rFonts w:ascii="Arial" w:hAnsi="Arial" w:cs="Arial"/>
        </w:rPr>
        <w:t>Existe a necessidade do procedimento em</w:t>
      </w:r>
      <w:r w:rsidR="00F36AA1">
        <w:rPr>
          <w:rFonts w:ascii="Arial" w:hAnsi="Arial" w:cs="Arial"/>
        </w:rPr>
        <w:t xml:space="preserve"> epígrafe, com base na exigência por ocasião do AVCB.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2D1044">
        <w:rPr>
          <w:rStyle w:val="Forte"/>
          <w:rFonts w:ascii="Arial" w:hAnsi="Arial" w:cs="Arial"/>
          <w:color w:val="000000"/>
        </w:rPr>
        <w:t>DOTAÇÃO ORÇAMENTARIA</w:t>
      </w:r>
      <w:r w:rsidRPr="002D1044">
        <w:rPr>
          <w:rFonts w:ascii="Arial" w:hAnsi="Arial" w:cs="Arial"/>
          <w:color w:val="000000"/>
        </w:rPr>
        <w:t xml:space="preserve">: </w:t>
      </w:r>
      <w:r w:rsidR="00A8435B">
        <w:rPr>
          <w:rFonts w:ascii="Arial" w:hAnsi="Arial" w:cs="Arial"/>
          <w:color w:val="00000A"/>
        </w:rPr>
        <w:t>3.3.90.39.00.</w:t>
      </w:r>
      <w:r w:rsidRPr="002D1044">
        <w:rPr>
          <w:rFonts w:ascii="Arial" w:hAnsi="Arial" w:cs="Arial"/>
        </w:rPr>
        <w:t xml:space="preserve"> 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será escolhida a proposta mais vantajosa. 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A8435B">
        <w:rPr>
          <w:rFonts w:ascii="Arial" w:hAnsi="Arial" w:cs="Arial"/>
          <w:color w:val="000000"/>
        </w:rPr>
        <w:t>26</w:t>
      </w:r>
      <w:r w:rsidR="00171698">
        <w:rPr>
          <w:rFonts w:ascii="Arial" w:hAnsi="Arial" w:cs="Arial"/>
          <w:color w:val="000000"/>
        </w:rPr>
        <w:t>/06/</w:t>
      </w:r>
      <w:r w:rsidRPr="002D1044">
        <w:rPr>
          <w:rFonts w:ascii="Arial" w:hAnsi="Arial" w:cs="Arial"/>
          <w:color w:val="000000"/>
        </w:rPr>
        <w:t>2024, através do e-mail: </w:t>
      </w:r>
      <w:proofErr w:type="gramStart"/>
      <w:r w:rsidRPr="002D1044">
        <w:rPr>
          <w:rFonts w:ascii="Arial" w:hAnsi="Arial" w:cs="Arial"/>
          <w:color w:val="000000"/>
        </w:rPr>
        <w:t>licitacao@camarasantabarbara.sp.gov.br</w:t>
      </w:r>
      <w:proofErr w:type="gramEnd"/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Valor estimado da aquisição é de R$ </w:t>
      </w:r>
      <w:r w:rsidR="00F36AA1">
        <w:rPr>
          <w:rFonts w:ascii="Arial" w:hAnsi="Arial" w:cs="Arial"/>
          <w:color w:val="000000"/>
        </w:rPr>
        <w:t>1.800,00</w:t>
      </w:r>
      <w:r w:rsidRPr="002D1044">
        <w:rPr>
          <w:rFonts w:ascii="Arial" w:hAnsi="Arial" w:cs="Arial"/>
          <w:color w:val="000000"/>
        </w:rPr>
        <w:t xml:space="preserve"> (</w:t>
      </w:r>
      <w:r w:rsidR="00F36AA1">
        <w:rPr>
          <w:rFonts w:ascii="Arial" w:hAnsi="Arial" w:cs="Arial"/>
          <w:color w:val="000000"/>
        </w:rPr>
        <w:t>mil e oitocentos</w:t>
      </w:r>
      <w:r w:rsidRPr="002D1044">
        <w:rPr>
          <w:rFonts w:ascii="Arial" w:hAnsi="Arial" w:cs="Arial"/>
          <w:color w:val="000000"/>
        </w:rPr>
        <w:t xml:space="preserve"> reais).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 xml:space="preserve">Santa Bárbara d’Oeste, </w:t>
      </w:r>
      <w:r w:rsidR="00A8435B">
        <w:rPr>
          <w:rFonts w:ascii="Arial" w:hAnsi="Arial" w:cs="Arial"/>
          <w:color w:val="000000"/>
        </w:rPr>
        <w:t>26 de junho</w:t>
      </w:r>
      <w:bookmarkStart w:id="0" w:name="_GoBack"/>
      <w:bookmarkEnd w:id="0"/>
      <w:r w:rsidRPr="002D1044">
        <w:rPr>
          <w:rFonts w:ascii="Arial" w:hAnsi="Arial" w:cs="Arial"/>
          <w:color w:val="000000"/>
        </w:rPr>
        <w:t xml:space="preserve"> </w:t>
      </w:r>
      <w:proofErr w:type="spellStart"/>
      <w:r w:rsidRPr="002D1044">
        <w:rPr>
          <w:rFonts w:ascii="Arial" w:hAnsi="Arial" w:cs="Arial"/>
          <w:color w:val="000000"/>
        </w:rPr>
        <w:t>de</w:t>
      </w:r>
      <w:proofErr w:type="spellEnd"/>
      <w:r w:rsidRPr="002D1044">
        <w:rPr>
          <w:rFonts w:ascii="Arial" w:hAnsi="Arial" w:cs="Arial"/>
          <w:color w:val="000000"/>
        </w:rPr>
        <w:t xml:space="preserve"> 2024</w:t>
      </w: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291BB0" w:rsidRPr="002D1044" w:rsidRDefault="00291BB0" w:rsidP="00291BB0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 w:rsidRPr="002D1044">
        <w:rPr>
          <w:rFonts w:ascii="Arial" w:hAnsi="Arial" w:cs="Arial"/>
          <w:color w:val="000000"/>
        </w:rPr>
        <w:t>José Reinaldo Oliveira Moura</w:t>
      </w: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1044">
        <w:rPr>
          <w:rFonts w:ascii="Arial" w:hAnsi="Arial" w:cs="Arial"/>
          <w:color w:val="000000"/>
          <w:sz w:val="24"/>
          <w:szCs w:val="24"/>
        </w:rPr>
        <w:t>Chefe de Suprimentos e Patrimônio</w:t>
      </w: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1BB0" w:rsidRPr="002D1044" w:rsidRDefault="00291BB0" w:rsidP="00291B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291BB0" w:rsidRPr="002D1044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5A" w:rsidRDefault="00C1515A">
      <w:r>
        <w:separator/>
      </w:r>
    </w:p>
  </w:endnote>
  <w:endnote w:type="continuationSeparator" w:id="0">
    <w:p w:rsidR="00C1515A" w:rsidRDefault="00C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DF" w:rsidRDefault="00C029DF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5A" w:rsidRDefault="00C1515A">
      <w:r>
        <w:separator/>
      </w:r>
    </w:p>
  </w:footnote>
  <w:footnote w:type="continuationSeparator" w:id="0">
    <w:p w:rsidR="00C1515A" w:rsidRDefault="00C1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DF" w:rsidRDefault="00C029DF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7D9B6" wp14:editId="02D7FBB4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9DF" w:rsidRPr="00972FB9" w:rsidRDefault="00C029D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C029DF" w:rsidRPr="00972FB9" w:rsidRDefault="00C029D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C029DF" w:rsidRPr="00972FB9" w:rsidRDefault="00C029D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C029DF" w:rsidRPr="00972FB9" w:rsidRDefault="00C029D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2DFE10A" wp14:editId="51C8FC66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7AA212F"/>
    <w:multiLevelType w:val="multilevel"/>
    <w:tmpl w:val="9482E8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306B1"/>
    <w:rsid w:val="00042AB2"/>
    <w:rsid w:val="000574A0"/>
    <w:rsid w:val="000D3675"/>
    <w:rsid w:val="000D72AE"/>
    <w:rsid w:val="000E75C5"/>
    <w:rsid w:val="001021D7"/>
    <w:rsid w:val="00107843"/>
    <w:rsid w:val="00116626"/>
    <w:rsid w:val="00164051"/>
    <w:rsid w:val="00171698"/>
    <w:rsid w:val="001B489A"/>
    <w:rsid w:val="001C1F38"/>
    <w:rsid w:val="001C3AAC"/>
    <w:rsid w:val="001E5D0E"/>
    <w:rsid w:val="00213336"/>
    <w:rsid w:val="0021660A"/>
    <w:rsid w:val="0025228C"/>
    <w:rsid w:val="002578DF"/>
    <w:rsid w:val="00274E02"/>
    <w:rsid w:val="00291BB0"/>
    <w:rsid w:val="002A00EC"/>
    <w:rsid w:val="002A3ACF"/>
    <w:rsid w:val="002D1044"/>
    <w:rsid w:val="002F1096"/>
    <w:rsid w:val="00305520"/>
    <w:rsid w:val="00315AA7"/>
    <w:rsid w:val="003172AF"/>
    <w:rsid w:val="003351E0"/>
    <w:rsid w:val="003469F7"/>
    <w:rsid w:val="00397006"/>
    <w:rsid w:val="00500935"/>
    <w:rsid w:val="005061C1"/>
    <w:rsid w:val="00512E04"/>
    <w:rsid w:val="00521F41"/>
    <w:rsid w:val="00532DCC"/>
    <w:rsid w:val="005726D3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D3B77"/>
    <w:rsid w:val="006E2073"/>
    <w:rsid w:val="006E6A80"/>
    <w:rsid w:val="006F3A44"/>
    <w:rsid w:val="006F6A5E"/>
    <w:rsid w:val="00720FE8"/>
    <w:rsid w:val="00765F11"/>
    <w:rsid w:val="00795C06"/>
    <w:rsid w:val="007D3E71"/>
    <w:rsid w:val="007F3A53"/>
    <w:rsid w:val="00835F57"/>
    <w:rsid w:val="00840FE2"/>
    <w:rsid w:val="008441C4"/>
    <w:rsid w:val="00847D22"/>
    <w:rsid w:val="00863F87"/>
    <w:rsid w:val="00871374"/>
    <w:rsid w:val="008A105F"/>
    <w:rsid w:val="008A4CBE"/>
    <w:rsid w:val="008D468E"/>
    <w:rsid w:val="00902694"/>
    <w:rsid w:val="0093121E"/>
    <w:rsid w:val="00960ED9"/>
    <w:rsid w:val="00983CEB"/>
    <w:rsid w:val="00984CCA"/>
    <w:rsid w:val="00996981"/>
    <w:rsid w:val="009A33F7"/>
    <w:rsid w:val="009D11CA"/>
    <w:rsid w:val="00A34C16"/>
    <w:rsid w:val="00A66274"/>
    <w:rsid w:val="00A8435B"/>
    <w:rsid w:val="00AF0734"/>
    <w:rsid w:val="00AF51BD"/>
    <w:rsid w:val="00B06578"/>
    <w:rsid w:val="00B138E8"/>
    <w:rsid w:val="00B7455E"/>
    <w:rsid w:val="00C0119A"/>
    <w:rsid w:val="00C029DF"/>
    <w:rsid w:val="00C1515A"/>
    <w:rsid w:val="00C57EF6"/>
    <w:rsid w:val="00C81973"/>
    <w:rsid w:val="00CB5A2A"/>
    <w:rsid w:val="00CB6549"/>
    <w:rsid w:val="00D12407"/>
    <w:rsid w:val="00D17673"/>
    <w:rsid w:val="00D764FF"/>
    <w:rsid w:val="00D765F5"/>
    <w:rsid w:val="00D92AEA"/>
    <w:rsid w:val="00DB1C02"/>
    <w:rsid w:val="00DB5446"/>
    <w:rsid w:val="00DD6542"/>
    <w:rsid w:val="00DE415E"/>
    <w:rsid w:val="00E055D2"/>
    <w:rsid w:val="00E10C77"/>
    <w:rsid w:val="00E14FAA"/>
    <w:rsid w:val="00E16BAD"/>
    <w:rsid w:val="00E416BE"/>
    <w:rsid w:val="00E67FB1"/>
    <w:rsid w:val="00E768E8"/>
    <w:rsid w:val="00EA5126"/>
    <w:rsid w:val="00ED29CD"/>
    <w:rsid w:val="00ED7BC7"/>
    <w:rsid w:val="00F01F92"/>
    <w:rsid w:val="00F20F91"/>
    <w:rsid w:val="00F36AA1"/>
    <w:rsid w:val="00F754FE"/>
    <w:rsid w:val="00F860C8"/>
    <w:rsid w:val="00FA04C3"/>
    <w:rsid w:val="00FD3AED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1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1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F486C95-EF9D-4255-8B02-14CF054C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2024-06-03T16:51:00Z</dcterms:created>
  <dcterms:modified xsi:type="dcterms:W3CDTF">2024-06-21T18:59:00Z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