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40"/>
        <w:jc w:val="center"/>
        <w:rPr/>
      </w:pPr>
      <w:r>
        <w:rPr>
          <w:rFonts w:cs="Arial" w:ascii="Arial" w:hAnsi="Arial"/>
          <w:b/>
          <w:sz w:val="28"/>
          <w:szCs w:val="32"/>
          <w:u w:val="single"/>
        </w:rPr>
        <w:t>EDITAL DE ABERTURA DE LICITAÇÃO</w:t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b/>
          <w:sz w:val="28"/>
          <w:szCs w:val="32"/>
          <w:u w:val="single"/>
        </w:rPr>
        <w:t>PROCESSO ADMINISTRATIVO Nº 2822/2024</w:t>
      </w:r>
    </w:p>
    <w:p>
      <w:pPr>
        <w:pStyle w:val="Normal"/>
        <w:spacing w:lineRule="auto" w:line="276" w:before="0" w:after="240"/>
        <w:ind w:right="-99" w:hanging="0"/>
        <w:jc w:val="both"/>
        <w:rPr/>
      </w:pPr>
      <w:r>
        <w:rPr>
          <w:rFonts w:cs="Arial" w:ascii="Arial" w:hAnsi="Arial"/>
          <w:b/>
          <w:sz w:val="28"/>
          <w:szCs w:val="32"/>
          <w:u w:val="single"/>
        </w:rPr>
        <w:t>PREGÃO ELETRÔNICO Nº 90005/2024</w:t>
      </w:r>
    </w:p>
    <w:p>
      <w:pPr>
        <w:pStyle w:val="Normal"/>
        <w:spacing w:lineRule="auto" w:line="276" w:before="0" w:after="240"/>
        <w:ind w:right="-99" w:hanging="0"/>
        <w:jc w:val="both"/>
        <w:rPr>
          <w:rFonts w:ascii="Arial" w:hAnsi="Arial" w:cs="Arial"/>
          <w:b/>
          <w:sz w:val="28"/>
          <w:szCs w:val="32"/>
          <w:u w:val="single"/>
        </w:rPr>
      </w:pPr>
      <w:r>
        <w:rPr>
          <w:rFonts w:cs="Arial" w:ascii="Arial" w:hAnsi="Arial"/>
          <w:b/>
          <w:sz w:val="28"/>
          <w:szCs w:val="32"/>
          <w:u w:val="single"/>
        </w:rPr>
      </w:r>
    </w:p>
    <w:p>
      <w:pPr>
        <w:pStyle w:val="Default"/>
        <w:spacing w:lineRule="auto" w:line="276" w:before="0" w:after="240"/>
        <w:jc w:val="both"/>
        <w:rPr/>
      </w:pPr>
      <w:r>
        <w:rPr>
          <w:rFonts w:cs="Arial" w:ascii="Arial" w:hAnsi="Arial"/>
          <w:b/>
          <w:u w:val="single"/>
        </w:rPr>
        <w:t>OBJETO</w:t>
      </w:r>
      <w:r>
        <w:rPr>
          <w:rFonts w:cs="Arial" w:ascii="Arial" w:hAnsi="Arial"/>
          <w:color w:val="auto"/>
        </w:rPr>
        <w:t xml:space="preserve">: </w:t>
      </w:r>
      <w:r>
        <w:rPr>
          <w:rFonts w:cs="Arial" w:ascii="Arial" w:hAnsi="Arial"/>
          <w:bCs/>
          <w:color w:val="auto"/>
        </w:rPr>
        <w:t>Contratação de empresa (s) especializada (s) para o fornecimento de microcomputadores, periféricos, acessórios, projetor multimídia, equipamentos para Datacenter, equipamentos para áudio, software, conforme especificações constantes no Termo de Referência e anexos.</w:t>
      </w:r>
    </w:p>
    <w:p>
      <w:pPr>
        <w:pStyle w:val="Default"/>
        <w:spacing w:lineRule="auto" w:line="276" w:before="0" w:after="240"/>
        <w:jc w:val="both"/>
        <w:rPr/>
      </w:pPr>
      <w:r>
        <w:rPr/>
      </w:r>
    </w:p>
    <w:p>
      <w:pPr>
        <w:pStyle w:val="Default"/>
        <w:spacing w:before="0" w:after="240"/>
        <w:jc w:val="both"/>
        <w:rPr/>
      </w:pPr>
      <w:r>
        <w:rPr>
          <w:rStyle w:val="Forte1"/>
          <w:rFonts w:cs="Arial" w:ascii="Arial" w:hAnsi="Arial"/>
        </w:rPr>
        <w:t>RECEBIMENTO DAS PROPOSTAS:</w:t>
      </w:r>
      <w:r>
        <w:rPr>
          <w:rFonts w:cs="Arial" w:ascii="Arial" w:hAnsi="Arial"/>
          <w:b/>
          <w:bCs/>
        </w:rPr>
        <w:t xml:space="preserve"> a partir das 8h do dia </w:t>
      </w:r>
      <w:r>
        <w:rPr>
          <w:rFonts w:cs="Arial" w:ascii="Arial" w:hAnsi="Arial"/>
          <w:b/>
          <w:bCs/>
          <w:shd w:fill="auto" w:val="clear"/>
        </w:rPr>
        <w:t>27/11/2024</w:t>
      </w:r>
      <w:r>
        <w:rPr>
          <w:rFonts w:cs="Arial" w:ascii="Arial" w:hAnsi="Arial"/>
          <w:b/>
          <w:bCs/>
        </w:rPr>
        <w:t xml:space="preserve">, </w:t>
      </w:r>
      <w:r>
        <w:rPr>
          <w:rFonts w:cs="Arial" w:ascii="Arial" w:hAnsi="Arial"/>
        </w:rPr>
        <w:t xml:space="preserve">exclusivamente através do portal Compras.gov.br; </w:t>
      </w:r>
      <w:bookmarkStart w:id="0" w:name="_GoBack"/>
      <w:bookmarkEnd w:id="0"/>
    </w:p>
    <w:p>
      <w:pPr>
        <w:pStyle w:val="Default"/>
        <w:spacing w:before="0" w:after="24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276" w:before="0" w:after="240"/>
        <w:jc w:val="both"/>
        <w:rPr/>
      </w:pPr>
      <w:r>
        <w:rPr>
          <w:rFonts w:cs="Arial" w:ascii="Arial" w:hAnsi="Arial"/>
          <w:b/>
          <w:u w:val="single"/>
        </w:rPr>
        <w:t>DATA DA REALIZAÇÃO: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10</w:t>
      </w:r>
      <w:r>
        <w:rPr>
          <w:rFonts w:cs="Arial" w:ascii="Arial" w:hAnsi="Arial"/>
          <w:b/>
        </w:rPr>
        <w:t xml:space="preserve"> de dezembro de 2024 às 09:00h.</w:t>
      </w:r>
      <w:r>
        <w:rPr>
          <w:rFonts w:cs="Arial" w:ascii="Arial" w:hAnsi="Arial"/>
        </w:rPr>
        <w:t xml:space="preserve"> (horário de Brasília-DF).</w:t>
      </w:r>
    </w:p>
    <w:p>
      <w:pPr>
        <w:pStyle w:val="Normal"/>
        <w:spacing w:lineRule="auto" w:line="276"/>
        <w:ind w:right="-9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right="-99" w:hanging="0"/>
        <w:jc w:val="both"/>
        <w:rPr/>
      </w:pPr>
      <w:r>
        <w:rPr>
          <w:rFonts w:cs="Arial" w:ascii="Arial" w:hAnsi="Arial"/>
          <w:b/>
          <w:u w:val="single"/>
        </w:rPr>
        <w:t>OBS.</w:t>
      </w:r>
      <w:r>
        <w:rPr>
          <w:rFonts w:cs="Arial" w:ascii="Arial" w:hAnsi="Arial"/>
        </w:rPr>
        <w:t xml:space="preserve">: O edital completo poderá ser obtido através do site </w:t>
      </w:r>
      <w:hyperlink r:id="rId2">
        <w:r>
          <w:rPr>
            <w:rStyle w:val="Hyperlink1"/>
            <w:rFonts w:cs="Arial" w:ascii="Arial" w:hAnsi="Arial"/>
            <w:color w:val="auto"/>
          </w:rPr>
          <w:t>www.camarasantabarbara.sp.gov.br</w:t>
        </w:r>
      </w:hyperlink>
      <w:r>
        <w:rPr>
          <w:rFonts w:cs="Arial" w:ascii="Arial" w:hAnsi="Arial"/>
        </w:rPr>
        <w:t xml:space="preserve"> ou </w:t>
      </w:r>
      <w:r>
        <w:rPr>
          <w:rFonts w:cs="Arial" w:ascii="Arial" w:hAnsi="Arial"/>
          <w:u w:val="single"/>
        </w:rPr>
        <w:t>https://www.gov.br/compras/pt-br</w:t>
      </w:r>
      <w:r>
        <w:rPr>
          <w:rFonts w:cs="Arial" w:ascii="Arial" w:hAnsi="Arial"/>
        </w:rPr>
        <w:t xml:space="preserve"> (</w:t>
      </w:r>
      <w:r>
        <w:rPr>
          <w:rStyle w:val="Forte1"/>
          <w:rFonts w:cs="Arial" w:ascii="Arial" w:hAnsi="Arial"/>
        </w:rPr>
        <w:t>Nº do Pregão Eletrônico no Compras.gov: 90004/2024 – UASG 926776</w:t>
      </w:r>
      <w:r>
        <w:rPr>
          <w:rFonts w:cs="Arial" w:ascii="Arial" w:hAnsi="Arial"/>
        </w:rPr>
        <w:t xml:space="preserve">). </w:t>
      </w:r>
    </w:p>
    <w:p>
      <w:pPr>
        <w:pStyle w:val="Normal"/>
        <w:spacing w:lineRule="auto" w:line="276"/>
        <w:ind w:right="-9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right="-9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240"/>
        <w:ind w:right="-99" w:hanging="0"/>
        <w:jc w:val="center"/>
        <w:rPr/>
      </w:pPr>
      <w:r>
        <w:rPr>
          <w:rFonts w:cs="Arial" w:ascii="Arial" w:hAnsi="Arial"/>
        </w:rPr>
        <w:t xml:space="preserve">Santa Bárbara d’Oeste, </w:t>
      </w:r>
      <w:r>
        <w:rPr>
          <w:rFonts w:cs="Arial" w:ascii="Arial" w:hAnsi="Arial"/>
        </w:rPr>
        <w:t>26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novembro</w:t>
      </w:r>
      <w:r>
        <w:rPr>
          <w:rFonts w:cs="Arial" w:ascii="Arial" w:hAnsi="Arial"/>
        </w:rPr>
        <w:t xml:space="preserve"> de 2024.</w:t>
      </w:r>
    </w:p>
    <w:p>
      <w:pPr>
        <w:pStyle w:val="Normal"/>
        <w:spacing w:lineRule="auto" w:line="276" w:before="0" w:after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right="-99" w:hanging="0"/>
        <w:jc w:val="center"/>
        <w:rPr/>
      </w:pPr>
      <w:r>
        <w:rPr>
          <w:rFonts w:cs="Arial" w:ascii="Arial" w:hAnsi="Arial"/>
          <w:b/>
        </w:rPr>
        <w:t>PAULO CÉSAR AOYAGUI</w:t>
      </w:r>
    </w:p>
    <w:p>
      <w:pPr>
        <w:pStyle w:val="Normal"/>
        <w:spacing w:lineRule="auto" w:line="276"/>
        <w:ind w:right="-99" w:hanging="0"/>
        <w:jc w:val="center"/>
        <w:rPr/>
      </w:pPr>
      <w:r>
        <w:rPr>
          <w:rFonts w:cs="Arial" w:ascii="Arial" w:hAnsi="Arial"/>
          <w:b/>
        </w:rPr>
        <w:t>Subscritor do edital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416" w:gutter="0" w:header="426" w:top="2694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</w:tabs>
      <w:jc w:val="center"/>
      <w:rPr/>
    </w:pPr>
    <w:r>
      <w:rPr/>
      <w:drawing>
        <wp:inline distT="0" distB="0" distL="0" distR="0">
          <wp:extent cx="5925185" cy="11798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</w:tabs>
      <w:jc w:val="center"/>
      <w:rPr/>
    </w:pPr>
    <w:r>
      <w:rPr/>
      <w:drawing>
        <wp:inline distT="0" distB="0" distL="0" distR="0">
          <wp:extent cx="5925185" cy="11798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f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4">
    <w:name w:val="Heading 4"/>
    <w:basedOn w:val="Normal"/>
    <w:next w:val="Normal"/>
    <w:qFormat/>
    <w:rsid w:val="00935785"/>
    <w:pPr>
      <w:keepNext w:val="true"/>
      <w:jc w:val="both"/>
      <w:outlineLvl w:val="3"/>
    </w:pPr>
    <w:rPr>
      <w:b/>
      <w:bCs/>
      <w:color w:val="0000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basedOn w:val="DefaultParagraphFont"/>
    <w:qFormat/>
    <w:rsid w:val="00951fda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967ed4"/>
    <w:rPr>
      <w:sz w:val="24"/>
      <w:szCs w:val="24"/>
    </w:rPr>
  </w:style>
  <w:style w:type="character" w:styleId="RodapChar" w:customStyle="1">
    <w:name w:val="Rodapé Char"/>
    <w:basedOn w:val="DefaultParagraphFont"/>
    <w:qFormat/>
    <w:rsid w:val="00967ed4"/>
    <w:rPr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c82f5e"/>
    <w:rPr>
      <w:color w:val="0000FF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qFormat/>
    <w:rsid w:val="00d30464"/>
    <w:rPr>
      <w:rFonts w:ascii="Tahoma" w:hAnsi="Tahoma" w:cs="Tahoma"/>
      <w:sz w:val="16"/>
      <w:szCs w:val="16"/>
    </w:rPr>
  </w:style>
  <w:style w:type="character" w:styleId="Forte1" w:customStyle="1">
    <w:name w:val="Forte1"/>
    <w:qFormat/>
    <w:rPr>
      <w:b/>
      <w:bCs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">
    <w:name w:val="Header"/>
    <w:basedOn w:val="Normal"/>
    <w:link w:val="CabealhoChar"/>
    <w:rsid w:val="00967ed4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967ed4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7b7653"/>
    <w:pPr>
      <w:widowControl/>
      <w:suppressAutoHyphens w:val="true"/>
      <w:bidi w:val="0"/>
      <w:spacing w:before="0" w:after="0"/>
      <w:jc w:val="left"/>
    </w:pPr>
    <w:rPr>
      <w:rFonts w:ascii="Ecofont Vera Sans" w:hAnsi="Ecofont Vera Sans" w:cs="Ecofont Vera Sans" w:eastAsia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d3046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marasantabarbara.sp.gov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2174-A19B-4DB5-BFE8-E47C413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LibreOffice/7.5.7.1$Windows_X86_64 LibreOffice_project/47eb0cf7efbacdee9b19ae25d6752381ede23126</Application>
  <AppVersion>15.0000</AppVersion>
  <Pages>1</Pages>
  <Words>109</Words>
  <Characters>739</Characters>
  <CharactersWithSpaces>841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2023-03-14T12:46:00Z</dcterms:created>
  <dc:creator>Fin12</dc:creator>
  <dc:description/>
  <dc:language>pt-BR</dc:language>
  <cp:lastModifiedBy/>
  <cp:lastPrinted>2023-03-14T12:49:00Z</cp:lastPrinted>
  <dcterms:modified xsi:type="dcterms:W3CDTF">2024-11-26T09:35:57Z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